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CA" w:rsidRPr="00B910D1" w:rsidRDefault="00AF3ECA" w:rsidP="00AF3ECA">
      <w:pPr>
        <w:jc w:val="center"/>
        <w:rPr>
          <w:b/>
          <w:sz w:val="28"/>
        </w:rPr>
      </w:pPr>
      <w:r w:rsidRPr="00B910D1">
        <w:rPr>
          <w:b/>
          <w:sz w:val="28"/>
        </w:rPr>
        <w:t>Технологическая карта урока</w:t>
      </w:r>
    </w:p>
    <w:p w:rsidR="00AF3ECA" w:rsidRPr="00B910D1" w:rsidRDefault="00AF3ECA" w:rsidP="00AF3ECA">
      <w:pPr>
        <w:jc w:val="center"/>
        <w:rPr>
          <w:b/>
          <w:sz w:val="28"/>
        </w:rPr>
      </w:pP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ФИО:</w:t>
      </w:r>
      <w:r w:rsidR="00EF5517">
        <w:rPr>
          <w:b/>
        </w:rPr>
        <w:t xml:space="preserve"> </w:t>
      </w:r>
      <w:r w:rsidR="00D662E0">
        <w:t>Климова Дарья Владимировна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Место работы</w:t>
      </w:r>
      <w:r w:rsidRPr="00B910D1">
        <w:rPr>
          <w:b/>
          <w:i/>
        </w:rPr>
        <w:t>:</w:t>
      </w:r>
      <w:r w:rsidR="00EF5517">
        <w:t xml:space="preserve"> «МБОО ДО </w:t>
      </w:r>
      <w:proofErr w:type="spellStart"/>
      <w:r w:rsidR="00EF5517">
        <w:t>ДДи</w:t>
      </w:r>
      <w:r w:rsidR="002B3925">
        <w:t>Ю</w:t>
      </w:r>
      <w:proofErr w:type="spellEnd"/>
      <w:r w:rsidR="00180248">
        <w:t xml:space="preserve"> </w:t>
      </w:r>
      <w:proofErr w:type="spellStart"/>
      <w:r w:rsidRPr="00B910D1">
        <w:t>пгт</w:t>
      </w:r>
      <w:proofErr w:type="spellEnd"/>
      <w:r w:rsidR="00EF5517">
        <w:t xml:space="preserve"> </w:t>
      </w:r>
      <w:r w:rsidRPr="00B910D1">
        <w:t>Тымовское</w:t>
      </w:r>
      <w:r w:rsidR="00EF5517">
        <w:t>»</w:t>
      </w:r>
      <w:r w:rsidRPr="00B910D1">
        <w:t xml:space="preserve">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Должность</w:t>
      </w:r>
      <w:r w:rsidR="002B3925">
        <w:rPr>
          <w:b/>
        </w:rPr>
        <w:t xml:space="preserve">: </w:t>
      </w:r>
      <w:r w:rsidRPr="00B910D1">
        <w:t>педагог дополнительного образования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Предмет:</w:t>
      </w:r>
      <w:r w:rsidR="00EF5517">
        <w:rPr>
          <w:b/>
        </w:rPr>
        <w:t xml:space="preserve"> </w:t>
      </w:r>
      <w:r w:rsidRPr="00B910D1">
        <w:t>Объединение «</w:t>
      </w:r>
      <w:r w:rsidR="00D662E0">
        <w:t>Фантазеры»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Класс:</w:t>
      </w:r>
      <w:r w:rsidR="00812B11">
        <w:t xml:space="preserve"> 6</w:t>
      </w:r>
      <w:r w:rsidR="00D662E0">
        <w:t xml:space="preserve"> год обучения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Тема и номер урока:</w:t>
      </w:r>
      <w:r w:rsidR="00D662E0">
        <w:t xml:space="preserve"> </w:t>
      </w:r>
      <w:r w:rsidR="00EF77BD">
        <w:t>«</w:t>
      </w:r>
      <w:r w:rsidR="00D662E0">
        <w:t>С</w:t>
      </w:r>
      <w:r w:rsidR="00812B11">
        <w:t>оциальный плакат</w:t>
      </w:r>
      <w:r w:rsidR="00EF77BD">
        <w:t>»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</w:pPr>
      <w:r w:rsidRPr="00B910D1">
        <w:rPr>
          <w:b/>
        </w:rPr>
        <w:t>Базовый учебник:</w:t>
      </w:r>
      <w:r w:rsidR="00EF5517">
        <w:rPr>
          <w:b/>
        </w:rPr>
        <w:t xml:space="preserve"> </w:t>
      </w:r>
      <w:proofErr w:type="gramStart"/>
      <w:r w:rsidRPr="00B910D1">
        <w:t xml:space="preserve">Дополнительная общеобразовательная общеразвивающая программа </w:t>
      </w:r>
      <w:r w:rsidR="00154F52" w:rsidRPr="00B910D1">
        <w:t xml:space="preserve">художественной направленности </w:t>
      </w:r>
      <w:r w:rsidRPr="00B910D1">
        <w:t>«</w:t>
      </w:r>
      <w:r w:rsidR="00154F52" w:rsidRPr="00B910D1">
        <w:t>Палитра</w:t>
      </w:r>
      <w:r w:rsidRPr="00B910D1">
        <w:t>» (составитель:</w:t>
      </w:r>
      <w:proofErr w:type="gramEnd"/>
      <w:r w:rsidR="00EF5517">
        <w:t xml:space="preserve"> </w:t>
      </w:r>
      <w:r w:rsidR="00154F52" w:rsidRPr="00B910D1">
        <w:t>Климова Г.А., Климова С.В., Климова Д.В.).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Тип урока:</w:t>
      </w:r>
      <w:r w:rsidR="00EF5517">
        <w:rPr>
          <w:b/>
        </w:rPr>
        <w:t xml:space="preserve"> </w:t>
      </w:r>
      <w:r w:rsidR="00154F52" w:rsidRPr="00B910D1">
        <w:t xml:space="preserve">комбинированный 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</w:pPr>
      <w:r w:rsidRPr="00B910D1">
        <w:rPr>
          <w:b/>
        </w:rPr>
        <w:t>Цель:</w:t>
      </w:r>
      <w:r w:rsidR="00812B11">
        <w:rPr>
          <w:b/>
        </w:rPr>
        <w:t xml:space="preserve"> </w:t>
      </w:r>
      <w:r w:rsidR="002B3925">
        <w:t xml:space="preserve">Выполнение композиционного </w:t>
      </w:r>
      <w:r w:rsidR="00D662E0">
        <w:t xml:space="preserve">эскиза </w:t>
      </w:r>
      <w:r w:rsidR="00812B11">
        <w:t>социального плаката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spacing w:after="200" w:line="276" w:lineRule="auto"/>
        <w:ind w:left="360"/>
        <w:jc w:val="both"/>
      </w:pPr>
      <w:r w:rsidRPr="00B910D1">
        <w:rPr>
          <w:b/>
        </w:rPr>
        <w:t>Задачи:</w:t>
      </w:r>
    </w:p>
    <w:p w:rsidR="00AF3ECA" w:rsidRPr="00B910D1" w:rsidRDefault="00AF3ECA" w:rsidP="00AF3ECA">
      <w:pPr>
        <w:pStyle w:val="a4"/>
        <w:spacing w:line="276" w:lineRule="auto"/>
        <w:ind w:left="360"/>
        <w:jc w:val="both"/>
      </w:pPr>
      <w:r w:rsidRPr="00B910D1">
        <w:rPr>
          <w:b/>
        </w:rPr>
        <w:t>Образовательные задачи:</w:t>
      </w:r>
    </w:p>
    <w:p w:rsidR="00AF3ECA" w:rsidRDefault="00154F52" w:rsidP="00462851">
      <w:pPr>
        <w:numPr>
          <w:ilvl w:val="0"/>
          <w:numId w:val="4"/>
        </w:numPr>
        <w:jc w:val="both"/>
      </w:pPr>
      <w:r w:rsidRPr="00B910D1">
        <w:t>Расш</w:t>
      </w:r>
      <w:r w:rsidR="00462851">
        <w:t>ирить знан</w:t>
      </w:r>
      <w:r w:rsidR="00D662E0">
        <w:t xml:space="preserve">ия о </w:t>
      </w:r>
      <w:r w:rsidR="00812B11">
        <w:t xml:space="preserve">видах изобразительного </w:t>
      </w:r>
      <w:r w:rsidR="00D662E0">
        <w:t>искусств</w:t>
      </w:r>
      <w:r w:rsidR="00812B11">
        <w:t>а</w:t>
      </w:r>
      <w:r w:rsidR="003D59BC">
        <w:t>.</w:t>
      </w:r>
    </w:p>
    <w:p w:rsidR="00462851" w:rsidRPr="00B910D1" w:rsidRDefault="003D59BC" w:rsidP="00462851">
      <w:pPr>
        <w:numPr>
          <w:ilvl w:val="0"/>
          <w:numId w:val="4"/>
        </w:numPr>
        <w:jc w:val="both"/>
      </w:pPr>
      <w:r>
        <w:t>Ознакомить с особенностями</w:t>
      </w:r>
      <w:r w:rsidR="00812B11">
        <w:t xml:space="preserve"> социального плаката, как одного из видов графического искусства</w:t>
      </w:r>
      <w:r>
        <w:t>.</w:t>
      </w:r>
    </w:p>
    <w:p w:rsidR="00AF3ECA" w:rsidRPr="00B910D1" w:rsidRDefault="00AF3ECA" w:rsidP="00AF3ECA">
      <w:pPr>
        <w:jc w:val="both"/>
      </w:pPr>
      <w:r w:rsidRPr="00B910D1">
        <w:rPr>
          <w:b/>
        </w:rPr>
        <w:t>Развивающие задачи:</w:t>
      </w:r>
    </w:p>
    <w:p w:rsidR="0087056A" w:rsidRDefault="0087056A" w:rsidP="0087056A">
      <w:pPr>
        <w:numPr>
          <w:ilvl w:val="0"/>
          <w:numId w:val="3"/>
        </w:numPr>
      </w:pPr>
      <w:r>
        <w:t>Расширить кругозор и угл</w:t>
      </w:r>
      <w:r w:rsidR="003D59BC">
        <w:t xml:space="preserve">убить интерес к </w:t>
      </w:r>
      <w:r w:rsidR="00812B11">
        <w:t>истории изобразительного</w:t>
      </w:r>
      <w:r>
        <w:t xml:space="preserve"> </w:t>
      </w:r>
      <w:r w:rsidR="00812B11">
        <w:t>искусства</w:t>
      </w:r>
      <w:r>
        <w:t>;</w:t>
      </w:r>
    </w:p>
    <w:p w:rsidR="0087056A" w:rsidRDefault="0087056A" w:rsidP="0087056A">
      <w:pPr>
        <w:numPr>
          <w:ilvl w:val="0"/>
          <w:numId w:val="3"/>
        </w:numPr>
      </w:pPr>
      <w:r>
        <w:t>Формировать эмоционально-эстетическое восприятие художественных произведений;</w:t>
      </w:r>
    </w:p>
    <w:p w:rsidR="0087056A" w:rsidRDefault="0087056A" w:rsidP="0087056A">
      <w:pPr>
        <w:numPr>
          <w:ilvl w:val="0"/>
          <w:numId w:val="3"/>
        </w:numPr>
      </w:pPr>
      <w:r>
        <w:t>Развить индивидуальные творческие способности и художественный вкус</w:t>
      </w:r>
      <w:r w:rsidR="00E11D72">
        <w:t>;</w:t>
      </w:r>
    </w:p>
    <w:p w:rsidR="00E11D72" w:rsidRPr="00B910D1" w:rsidRDefault="00E11D72" w:rsidP="0087056A">
      <w:pPr>
        <w:numPr>
          <w:ilvl w:val="0"/>
          <w:numId w:val="3"/>
        </w:numPr>
      </w:pPr>
      <w:r>
        <w:t>Развить</w:t>
      </w:r>
      <w:r w:rsidR="00A469BC">
        <w:t xml:space="preserve"> наблюдательность</w:t>
      </w:r>
      <w:r>
        <w:t xml:space="preserve"> и ассоциативное мышление.</w:t>
      </w:r>
    </w:p>
    <w:p w:rsidR="00AF3ECA" w:rsidRPr="00B910D1" w:rsidRDefault="00AF3ECA" w:rsidP="00AF3ECA">
      <w:pPr>
        <w:rPr>
          <w:b/>
        </w:rPr>
      </w:pPr>
      <w:r w:rsidRPr="00B910D1">
        <w:rPr>
          <w:b/>
        </w:rPr>
        <w:t>Воспитательные задачи:</w:t>
      </w:r>
    </w:p>
    <w:p w:rsidR="00E11D72" w:rsidRDefault="00E11D72" w:rsidP="00E11D72">
      <w:pPr>
        <w:pStyle w:val="a4"/>
        <w:numPr>
          <w:ilvl w:val="0"/>
          <w:numId w:val="6"/>
        </w:numPr>
      </w:pPr>
      <w:r>
        <w:t>Формировать духовно-нравственные и эстетические критерии</w:t>
      </w:r>
      <w:r w:rsidR="00812B11">
        <w:t xml:space="preserve"> и моральные устои</w:t>
      </w:r>
      <w:r>
        <w:t>;</w:t>
      </w:r>
    </w:p>
    <w:p w:rsidR="00AF3ECA" w:rsidRPr="00E11D72" w:rsidRDefault="00E11D72" w:rsidP="00E11D72">
      <w:pPr>
        <w:pStyle w:val="a4"/>
        <w:numPr>
          <w:ilvl w:val="0"/>
          <w:numId w:val="6"/>
        </w:numPr>
      </w:pPr>
      <w:r>
        <w:t>Воспитывать</w:t>
      </w:r>
      <w:r w:rsidR="00812B11">
        <w:t xml:space="preserve"> гражданскую активность, интерес к социальным проблемам, мотивацию к участию в общественной жизни</w:t>
      </w:r>
      <w:r w:rsidR="00A469BC">
        <w:t>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Формы обучения: </w:t>
      </w:r>
      <w:proofErr w:type="gramStart"/>
      <w:r w:rsidRPr="00B910D1">
        <w:t>объяснительно-иллюс</w:t>
      </w:r>
      <w:r w:rsidR="00B7275A" w:rsidRPr="00B910D1">
        <w:t>тративное</w:t>
      </w:r>
      <w:proofErr w:type="gramEnd"/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>Технология:</w:t>
      </w:r>
      <w:r w:rsidR="00B7275A" w:rsidRPr="00B910D1">
        <w:t xml:space="preserve"> развивающее обучение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Методы преподавания:</w:t>
      </w:r>
    </w:p>
    <w:p w:rsidR="00AF3ECA" w:rsidRDefault="00E11D72" w:rsidP="00E11D72">
      <w:pPr>
        <w:numPr>
          <w:ilvl w:val="0"/>
          <w:numId w:val="1"/>
        </w:numPr>
      </w:pPr>
      <w:r>
        <w:t>Словесные (работа с наглядным материалом, выступления учащихся, обсуждение);</w:t>
      </w:r>
    </w:p>
    <w:p w:rsidR="00E11D72" w:rsidRDefault="00E11D72" w:rsidP="00E11D72">
      <w:pPr>
        <w:numPr>
          <w:ilvl w:val="0"/>
          <w:numId w:val="1"/>
        </w:numPr>
      </w:pPr>
      <w:r>
        <w:t>Наглядные (выставка работ, репродукции);</w:t>
      </w:r>
    </w:p>
    <w:p w:rsidR="00E11D72" w:rsidRPr="00B910D1" w:rsidRDefault="00E11D72" w:rsidP="00E11D72">
      <w:pPr>
        <w:numPr>
          <w:ilvl w:val="0"/>
          <w:numId w:val="1"/>
        </w:numPr>
      </w:pPr>
      <w:r>
        <w:t>Практические (выполнение задания).</w:t>
      </w:r>
    </w:p>
    <w:p w:rsidR="00AF3ECA" w:rsidRPr="00B910D1" w:rsidRDefault="00AF3ECA" w:rsidP="00AF3ECA">
      <w:pPr>
        <w:pStyle w:val="a4"/>
        <w:numPr>
          <w:ilvl w:val="0"/>
          <w:numId w:val="5"/>
        </w:numPr>
      </w:pPr>
      <w:r w:rsidRPr="00B910D1">
        <w:rPr>
          <w:b/>
        </w:rPr>
        <w:t xml:space="preserve">Оборудование: </w:t>
      </w:r>
    </w:p>
    <w:p w:rsidR="00AF3ECA" w:rsidRPr="00B910D1" w:rsidRDefault="00AF3ECA" w:rsidP="00AF3ECA">
      <w:pPr>
        <w:numPr>
          <w:ilvl w:val="0"/>
          <w:numId w:val="2"/>
        </w:numPr>
      </w:pPr>
      <w:r w:rsidRPr="00B910D1">
        <w:t>Компьютер</w:t>
      </w:r>
    </w:p>
    <w:p w:rsidR="00AF3ECA" w:rsidRPr="00B910D1" w:rsidRDefault="00B7275A" w:rsidP="00AF3ECA">
      <w:pPr>
        <w:numPr>
          <w:ilvl w:val="0"/>
          <w:numId w:val="2"/>
        </w:numPr>
      </w:pPr>
      <w:r w:rsidRPr="00B910D1">
        <w:t>Наглядные пособия</w:t>
      </w:r>
    </w:p>
    <w:p w:rsidR="00AF3ECA" w:rsidRPr="00B910D1" w:rsidRDefault="00AF3ECA" w:rsidP="00AF3ECA">
      <w:pPr>
        <w:pStyle w:val="a4"/>
        <w:numPr>
          <w:ilvl w:val="0"/>
          <w:numId w:val="5"/>
        </w:numPr>
        <w:rPr>
          <w:b/>
        </w:rPr>
      </w:pPr>
      <w:r w:rsidRPr="00B910D1">
        <w:rPr>
          <w:b/>
        </w:rPr>
        <w:t>Планируемые результаты:</w:t>
      </w:r>
    </w:p>
    <w:p w:rsidR="00812B11" w:rsidRPr="00812B11" w:rsidRDefault="00E11D72" w:rsidP="00E11D72">
      <w:pPr>
        <w:pStyle w:val="a4"/>
        <w:numPr>
          <w:ilvl w:val="0"/>
          <w:numId w:val="10"/>
        </w:numPr>
      </w:pPr>
      <w:r w:rsidRPr="00812B11">
        <w:rPr>
          <w:i/>
          <w:u w:val="single"/>
        </w:rPr>
        <w:t xml:space="preserve">Учащиеся должны </w:t>
      </w:r>
      <w:proofErr w:type="spellStart"/>
      <w:r w:rsidRPr="00812B11">
        <w:rPr>
          <w:i/>
          <w:u w:val="single"/>
        </w:rPr>
        <w:t>знать</w:t>
      </w:r>
      <w:proofErr w:type="gramStart"/>
      <w:r w:rsidR="00B808C5" w:rsidRPr="00812B11">
        <w:rPr>
          <w:i/>
          <w:u w:val="single"/>
        </w:rPr>
        <w:t>:</w:t>
      </w:r>
      <w:r w:rsidR="00812B11">
        <w:rPr>
          <w:i/>
          <w:u w:val="single"/>
        </w:rPr>
        <w:t>С</w:t>
      </w:r>
      <w:proofErr w:type="gramEnd"/>
      <w:r w:rsidR="00812B11">
        <w:rPr>
          <w:i/>
          <w:u w:val="single"/>
        </w:rPr>
        <w:t>пецифику</w:t>
      </w:r>
      <w:proofErr w:type="spellEnd"/>
      <w:r w:rsidR="00812B11">
        <w:rPr>
          <w:i/>
          <w:u w:val="single"/>
        </w:rPr>
        <w:t xml:space="preserve"> плаката, как вида графического искусства, выразительные особенности и художественные приемы.</w:t>
      </w:r>
    </w:p>
    <w:p w:rsidR="00B808C5" w:rsidRPr="00B910D1" w:rsidRDefault="00812B11" w:rsidP="00E11D72">
      <w:pPr>
        <w:pStyle w:val="a4"/>
        <w:numPr>
          <w:ilvl w:val="0"/>
          <w:numId w:val="10"/>
        </w:numPr>
      </w:pPr>
      <w:r w:rsidRPr="00812B11">
        <w:rPr>
          <w:i/>
          <w:u w:val="single"/>
        </w:rPr>
        <w:t xml:space="preserve"> </w:t>
      </w:r>
      <w:r w:rsidR="00B808C5" w:rsidRPr="00812B11">
        <w:rPr>
          <w:i/>
          <w:u w:val="single"/>
        </w:rPr>
        <w:t>Учащиеся должны уметь: Применять зна</w:t>
      </w:r>
      <w:r w:rsidR="004B4CD7" w:rsidRPr="00812B11">
        <w:rPr>
          <w:i/>
          <w:u w:val="single"/>
        </w:rPr>
        <w:t>ния о</w:t>
      </w:r>
      <w:r>
        <w:rPr>
          <w:i/>
          <w:u w:val="single"/>
        </w:rPr>
        <w:t xml:space="preserve"> назначении социального плаката, об особенностях композиции, образной выразительности силуэта, цвета, связи изображения и текста</w:t>
      </w:r>
      <w:proofErr w:type="gramStart"/>
      <w:r>
        <w:rPr>
          <w:i/>
          <w:u w:val="single"/>
        </w:rPr>
        <w:t xml:space="preserve"> </w:t>
      </w:r>
      <w:r w:rsidR="004B4CD7">
        <w:rPr>
          <w:i/>
          <w:u w:val="single"/>
        </w:rPr>
        <w:t>.</w:t>
      </w:r>
      <w:proofErr w:type="gramEnd"/>
    </w:p>
    <w:p w:rsidR="00AF3ECA" w:rsidRPr="00B910D1" w:rsidRDefault="00AF3ECA" w:rsidP="00AF3ECA">
      <w:pPr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Pr="00B910D1" w:rsidRDefault="002476BF" w:rsidP="00AF3ECA">
      <w:pPr>
        <w:ind w:firstLine="360"/>
        <w:jc w:val="center"/>
        <w:rPr>
          <w:sz w:val="28"/>
          <w:szCs w:val="28"/>
        </w:rPr>
      </w:pPr>
    </w:p>
    <w:p w:rsidR="002476BF" w:rsidRDefault="002476BF" w:rsidP="00EF5517">
      <w:pPr>
        <w:rPr>
          <w:sz w:val="28"/>
          <w:szCs w:val="28"/>
        </w:rPr>
      </w:pPr>
    </w:p>
    <w:p w:rsidR="00EF5517" w:rsidRPr="00B910D1" w:rsidRDefault="00EF5517" w:rsidP="00EF5517">
      <w:pPr>
        <w:rPr>
          <w:sz w:val="28"/>
          <w:szCs w:val="28"/>
        </w:rPr>
      </w:pPr>
    </w:p>
    <w:p w:rsidR="002476BF" w:rsidRPr="00B910D1" w:rsidRDefault="00BA7102" w:rsidP="002476BF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lastRenderedPageBreak/>
        <w:t>Таблица 1</w:t>
      </w:r>
      <w:r w:rsidR="002476BF" w:rsidRPr="00B910D1">
        <w:rPr>
          <w:b/>
        </w:rPr>
        <w:t>.</w:t>
      </w:r>
    </w:p>
    <w:p w:rsidR="002476BF" w:rsidRPr="00B910D1" w:rsidRDefault="002476BF" w:rsidP="002476BF">
      <w:pPr>
        <w:tabs>
          <w:tab w:val="num" w:pos="1429"/>
        </w:tabs>
        <w:spacing w:line="360" w:lineRule="auto"/>
        <w:jc w:val="center"/>
        <w:rPr>
          <w:b/>
        </w:rPr>
      </w:pPr>
      <w:r w:rsidRPr="00B910D1">
        <w:rPr>
          <w:rFonts w:eastAsia="Calibri"/>
          <w:b/>
        </w:rPr>
        <w:t>КОНСПЕКТ УРОКА</w:t>
      </w:r>
    </w:p>
    <w:tbl>
      <w:tblPr>
        <w:tblW w:w="54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2308"/>
        <w:gridCol w:w="8142"/>
      </w:tblGrid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№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Этапы урока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center"/>
              <w:rPr>
                <w:rFonts w:eastAsia="Calibri"/>
                <w:b/>
              </w:rPr>
            </w:pPr>
            <w:r w:rsidRPr="00B910D1">
              <w:rPr>
                <w:rFonts w:eastAsia="Calibri"/>
                <w:b/>
              </w:rPr>
              <w:t>Слова педагога</w:t>
            </w:r>
          </w:p>
        </w:tc>
      </w:tr>
      <w:tr w:rsidR="002476BF" w:rsidRPr="00B910D1" w:rsidTr="005154DC">
        <w:trPr>
          <w:trHeight w:val="216"/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1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D6402F" w:rsidP="00B148E2">
            <w:pPr>
              <w:spacing w:before="60" w:after="60" w:line="192" w:lineRule="auto"/>
              <w:rPr>
                <w:rFonts w:eastAsia="Calibri"/>
              </w:rPr>
            </w:pPr>
            <w:r>
              <w:rPr>
                <w:rFonts w:eastAsia="Calibri"/>
              </w:rPr>
              <w:t>Организационный момент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E49" w:rsidRPr="00EB6E49" w:rsidRDefault="00EB6E49" w:rsidP="00EB6E49">
            <w:pPr>
              <w:jc w:val="both"/>
            </w:pPr>
            <w:r w:rsidRPr="00EB6E49">
              <w:t>Здравствуйте, ребята. Сегодня наше занятие посвящено актуальной теме «Социальный плакат». Надо подчеркнуть особенность этого задания – оно может быть выполнено при двух условиях: если вы подготовлены как художники, понимающие специфику жанра, и если вы неравнодушны к проблемам, существующим в нашем обществе. Я уверена, что вы готовы к выполнению такого «взрослого» задания как «соц. плакат». Приготовьте карандаши и бумагу для выполнения композиционных эскизов.</w:t>
            </w:r>
          </w:p>
          <w:p w:rsidR="002476BF" w:rsidRPr="00B910D1" w:rsidRDefault="002476BF" w:rsidP="004B4CD7">
            <w:pPr>
              <w:rPr>
                <w:rFonts w:eastAsia="Calibri"/>
              </w:rPr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2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Вступительная беседа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9" w:rsidRPr="004260B3" w:rsidRDefault="00EB6E49" w:rsidP="00EB6E49">
            <w:pPr>
              <w:jc w:val="both"/>
            </w:pPr>
            <w:r w:rsidRPr="004260B3">
              <w:t xml:space="preserve">Слово «плакат» немецкого происхождения. Самое простое и точное определение: «Плакат – это сравнительно крупное по размеру изображение с текстом, в котором художественный образ возникает от взаимодействия слова и изображения». Плакат – один из самых молодых видов искусства, разновидность графики – окончательно сложился в конце 19 в. Это было связано с появившимися возможностями печати (тиражирования). Вы все можете назвать некоторые виды рекламных плакатов, потому что видели их с детства. </w:t>
            </w:r>
            <w:proofErr w:type="gramStart"/>
            <w:r w:rsidRPr="004260B3">
              <w:t>Например, афиши (цирк, кино, концерты, выставки), реклама коммерческих фирм (информация о различных видах товаров), плакаты, рекламирующие многие услуги населению, плакаты, связанные с праздничными, спортивными событиями.</w:t>
            </w:r>
            <w:proofErr w:type="gramEnd"/>
            <w:r w:rsidRPr="004260B3">
              <w:t xml:space="preserve"> Плакат отличается от других видов графического искусства тем, что он предназначен для обозрения большого количества людей. Мы видим его на улицах (фасадах зданий), на различных щитах или в фойе крупных культурных и торговых центров. Назначение плаката – привлечь внимание, запомниться, даже если он попал в поле зрения человек</w:t>
            </w:r>
            <w:r w:rsidR="00DC7231">
              <w:t>а</w:t>
            </w:r>
            <w:r w:rsidRPr="004260B3">
              <w:t xml:space="preserve"> кратковременно.</w:t>
            </w:r>
          </w:p>
          <w:p w:rsidR="002476BF" w:rsidRPr="00B910D1" w:rsidRDefault="002476BF" w:rsidP="00D662E0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3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 xml:space="preserve">Краткий обзор пройденного материала 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9" w:rsidRPr="004260B3" w:rsidRDefault="00EB6E49" w:rsidP="00EB6E49">
            <w:pPr>
              <w:jc w:val="both"/>
            </w:pPr>
            <w:r w:rsidRPr="004260B3">
              <w:t>Вы уже имели опыт работы, имеющей определенное сходство с плакатом. Прямое родство с ним – это выполнение листовок, которые вы делали в прошлом году. Также ваши пригласительные билеты, обложки иллюстрированных вами книжек, фантики – это тоже своего рода реклама изделия. Конечно, познакомиться со спецификой плаката, как особого вида искусства и с его лучшими образцами за несколько занятий не получится, но приступить к изучению этой современной темы</w:t>
            </w:r>
            <w:r w:rsidR="00DC7231">
              <w:t>, я надеюсь,</w:t>
            </w:r>
            <w:r w:rsidRPr="004260B3">
              <w:t xml:space="preserve"> вам будет</w:t>
            </w:r>
            <w:r w:rsidR="00DC7231">
              <w:t xml:space="preserve"> </w:t>
            </w:r>
            <w:r w:rsidRPr="004260B3">
              <w:t>интересно.</w:t>
            </w:r>
          </w:p>
          <w:p w:rsidR="002476BF" w:rsidRPr="00B910D1" w:rsidRDefault="002476BF" w:rsidP="005154DC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Формулирование проблемы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49" w:rsidRPr="004260B3" w:rsidRDefault="00EB6E49" w:rsidP="00EB6E49">
            <w:pPr>
              <w:jc w:val="both"/>
            </w:pPr>
            <w:r w:rsidRPr="004260B3">
              <w:t xml:space="preserve">Итак, на этом занятии вы должны понять разницу между социальным и рекламным плакатом, выбрать </w:t>
            </w:r>
            <w:r w:rsidR="00DC7231">
              <w:t>актуальную на ваш взгляд тему и н</w:t>
            </w:r>
            <w:r w:rsidRPr="004260B3">
              <w:t>ачать выполнение эскизов с целью поиска наиболее выразительной композиции для передачи идейного содержания. Думаю, что времени для работы над шрифтом нам сегодня не хватит, этим мы займемся на следующем занятии.</w:t>
            </w:r>
          </w:p>
          <w:p w:rsidR="002476BF" w:rsidRPr="00B910D1" w:rsidRDefault="002476BF" w:rsidP="005154DC">
            <w:pPr>
              <w:jc w:val="both"/>
              <w:rPr>
                <w:rFonts w:eastAsia="Calibri"/>
              </w:rPr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lastRenderedPageBreak/>
              <w:t>5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Объяснение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5C" w:rsidRDefault="00EB6E49" w:rsidP="003C3C5C">
            <w:pPr>
              <w:rPr>
                <w:color w:val="000000"/>
                <w:sz w:val="27"/>
                <w:szCs w:val="27"/>
              </w:rPr>
            </w:pPr>
            <w:r w:rsidRPr="004260B3">
              <w:t xml:space="preserve">Социальная реклама возникла вместе с возникновением государственной политики и политической рекламы. Например, во время войны появились плакаты с целью поддержания духа сопротивления. То есть контакт власти с народом осуществлялся также с помощью этого искусства. В настоящее время коммуникативную функцию плакат выполняет не только от лица государственных структур, но и множества общественных организаций. Главное назначение социального плаката – привлечь внимание к общественным проблемам. Социальная реклама – это проявление доброй воли общества, ее принципиальной позиции в отношении социально значимых ценностей. Например, далеко не полный список тем соц. плаката в  </w:t>
            </w:r>
            <w:r w:rsidRPr="003C3C5C">
              <w:t xml:space="preserve">настоящее время: *алкоголизм и курение, *борьба с наркоманией, *профилактика чрезвычайных ситуаций, *насилие в семье, *экология, *зависимость от компьютерных игр, *гуманное обращение с животными, *социальная психотерапия </w:t>
            </w:r>
            <w:r w:rsidR="003C3C5C" w:rsidRPr="003C3C5C">
              <w:t xml:space="preserve">(телефон доверия).  </w:t>
            </w:r>
            <w:r w:rsidR="003C3C5C" w:rsidRPr="003C3C5C">
              <w:rPr>
                <w:color w:val="000000"/>
              </w:rPr>
              <w:t xml:space="preserve">Важнейшим принципом плакатного дизайна является необходимость однозначного толкования созданного образа, иначе будет невозможно достичь рекламного эффекта. Следующий немаловажный принцип </w:t>
            </w:r>
            <w:proofErr w:type="gramStart"/>
            <w:r w:rsidR="003C3C5C" w:rsidRPr="003C3C5C">
              <w:rPr>
                <w:color w:val="000000"/>
              </w:rPr>
              <w:t>-л</w:t>
            </w:r>
            <w:proofErr w:type="gramEnd"/>
            <w:r w:rsidR="003C3C5C" w:rsidRPr="003C3C5C">
              <w:rPr>
                <w:color w:val="000000"/>
              </w:rPr>
              <w:t xml:space="preserve">аконичность. </w:t>
            </w:r>
            <w:proofErr w:type="gramStart"/>
            <w:r w:rsidR="003C3C5C" w:rsidRPr="003C3C5C">
              <w:rPr>
                <w:color w:val="000000"/>
              </w:rPr>
              <w:t>Совершенно разумно</w:t>
            </w:r>
            <w:proofErr w:type="gramEnd"/>
            <w:r w:rsidR="003C3C5C" w:rsidRPr="003C3C5C">
              <w:rPr>
                <w:color w:val="000000"/>
              </w:rPr>
              <w:t xml:space="preserve"> использовать в плакате только лаконичную, хорошо и быстро считываемую графику. Темпы современной жизни требуют ясных и ярких образов, кратких и нескучных фраз, которые люди способны воспринять буквально «на ходу», в суматохе современной городской улицы. Об особенностях текста в плакате,</w:t>
            </w:r>
            <w:r w:rsidR="003C3C5C">
              <w:rPr>
                <w:color w:val="000000"/>
                <w:sz w:val="27"/>
                <w:szCs w:val="27"/>
              </w:rPr>
              <w:t xml:space="preserve"> </w:t>
            </w:r>
            <w:r w:rsidR="003C3C5C" w:rsidRPr="003C3C5C">
              <w:rPr>
                <w:color w:val="000000"/>
              </w:rPr>
              <w:t>мы поговорим в следующий раз.</w:t>
            </w:r>
          </w:p>
          <w:p w:rsidR="00EB6E49" w:rsidRPr="004260B3" w:rsidRDefault="00EB6E49" w:rsidP="00EB6E49">
            <w:pPr>
              <w:jc w:val="both"/>
            </w:pPr>
          </w:p>
          <w:p w:rsidR="002476BF" w:rsidRPr="00B910D1" w:rsidRDefault="002476BF" w:rsidP="005154DC">
            <w:pPr>
              <w:jc w:val="both"/>
            </w:pP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6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/>
              <w:rPr>
                <w:rFonts w:eastAsia="Calibri"/>
              </w:rPr>
            </w:pPr>
            <w:r w:rsidRPr="00B910D1">
              <w:rPr>
                <w:rFonts w:eastAsia="Calibri"/>
              </w:rPr>
              <w:t>Раздача материала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BA7102" w:rsidP="005154DC">
            <w:pPr>
              <w:jc w:val="both"/>
            </w:pPr>
            <w:r>
              <w:t xml:space="preserve">Возьмите карандаши, </w:t>
            </w:r>
            <w:proofErr w:type="spellStart"/>
            <w:r>
              <w:t>бумагу</w:t>
            </w:r>
            <w:r w:rsidRPr="00BA7102">
              <w:t>и</w:t>
            </w:r>
            <w:proofErr w:type="spellEnd"/>
            <w:r w:rsidRPr="00BA7102">
              <w:t xml:space="preserve"> начните работу над эскизами.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before="60" w:after="60"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7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Самостоятельная работа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BA7102" w:rsidP="005154DC">
            <w:pPr>
              <w:rPr>
                <w:rFonts w:eastAsia="Calibri"/>
              </w:rPr>
            </w:pPr>
            <w:r w:rsidRPr="00BA7102">
              <w:rPr>
                <w:rFonts w:eastAsia="Calibri"/>
              </w:rPr>
              <w:t>Учащиеся приступают к выполнению задания, педагог корректирует, советует, направляет.</w:t>
            </w:r>
          </w:p>
        </w:tc>
      </w:tr>
      <w:tr w:rsidR="002476BF" w:rsidRPr="00B910D1" w:rsidTr="005154DC">
        <w:trPr>
          <w:tblHeader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spacing w:line="192" w:lineRule="auto"/>
              <w:jc w:val="center"/>
              <w:rPr>
                <w:rFonts w:eastAsia="Calibri"/>
              </w:rPr>
            </w:pPr>
            <w:r w:rsidRPr="00B910D1">
              <w:rPr>
                <w:rFonts w:eastAsia="Calibri"/>
              </w:rPr>
              <w:t>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rPr>
                <w:rFonts w:eastAsia="Calibri"/>
              </w:rPr>
            </w:pPr>
            <w:r w:rsidRPr="00B910D1">
              <w:rPr>
                <w:rFonts w:eastAsia="Calibri"/>
              </w:rPr>
              <w:t>Просмотр эскизов. Обсуждение.</w:t>
            </w:r>
          </w:p>
        </w:tc>
        <w:tc>
          <w:tcPr>
            <w:tcW w:w="3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6BF" w:rsidRPr="00B910D1" w:rsidRDefault="002476BF" w:rsidP="005154DC">
            <w:pPr>
              <w:jc w:val="both"/>
              <w:rPr>
                <w:rFonts w:eastAsia="Calibri"/>
              </w:rPr>
            </w:pPr>
          </w:p>
        </w:tc>
      </w:tr>
    </w:tbl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ind w:firstLine="360"/>
        <w:jc w:val="center"/>
        <w:rPr>
          <w:sz w:val="28"/>
          <w:szCs w:val="28"/>
        </w:rPr>
      </w:pPr>
    </w:p>
    <w:p w:rsidR="00AF3ECA" w:rsidRPr="00B910D1" w:rsidRDefault="00AF3ECA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C94C4E" w:rsidRPr="00B910D1" w:rsidRDefault="00C94C4E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B808C5" w:rsidRDefault="00B808C5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375E07" w:rsidRDefault="00375E0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</w:p>
    <w:p w:rsidR="00EF5517" w:rsidRDefault="00EF5517" w:rsidP="00AF3ECA">
      <w:pPr>
        <w:tabs>
          <w:tab w:val="num" w:pos="1429"/>
        </w:tabs>
        <w:spacing w:line="360" w:lineRule="auto"/>
        <w:jc w:val="right"/>
        <w:rPr>
          <w:b/>
        </w:rPr>
      </w:pPr>
      <w:bookmarkStart w:id="0" w:name="_GoBack"/>
      <w:bookmarkEnd w:id="0"/>
    </w:p>
    <w:p w:rsidR="00AF3ECA" w:rsidRPr="00B910D1" w:rsidRDefault="00BA7102" w:rsidP="00AF3ECA">
      <w:pPr>
        <w:tabs>
          <w:tab w:val="num" w:pos="1429"/>
        </w:tabs>
        <w:spacing w:line="360" w:lineRule="auto"/>
        <w:jc w:val="right"/>
        <w:rPr>
          <w:b/>
        </w:rPr>
      </w:pPr>
      <w:r>
        <w:rPr>
          <w:b/>
        </w:rPr>
        <w:lastRenderedPageBreak/>
        <w:t>Таблица 2</w:t>
      </w:r>
      <w:r w:rsidR="00AF3ECA" w:rsidRPr="00B910D1">
        <w:rPr>
          <w:b/>
        </w:rPr>
        <w:t>.</w:t>
      </w:r>
    </w:p>
    <w:tbl>
      <w:tblPr>
        <w:tblStyle w:val="a3"/>
        <w:tblW w:w="114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57"/>
        <w:gridCol w:w="1701"/>
        <w:gridCol w:w="1729"/>
        <w:gridCol w:w="1985"/>
        <w:gridCol w:w="1843"/>
        <w:gridCol w:w="2268"/>
      </w:tblGrid>
      <w:tr w:rsidR="00AF3ECA" w:rsidRPr="00B910D1" w:rsidTr="004734CA">
        <w:trPr>
          <w:trHeight w:val="618"/>
        </w:trPr>
        <w:tc>
          <w:tcPr>
            <w:tcW w:w="1957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Этап урока</w:t>
            </w:r>
          </w:p>
        </w:tc>
        <w:tc>
          <w:tcPr>
            <w:tcW w:w="1701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Виды работы, формы, методы, приёмы</w:t>
            </w:r>
          </w:p>
        </w:tc>
        <w:tc>
          <w:tcPr>
            <w:tcW w:w="3714" w:type="dxa"/>
            <w:gridSpan w:val="2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Формируемые УУ</w:t>
            </w:r>
            <w:r w:rsidR="00AF3ECA" w:rsidRPr="00B910D1">
              <w:t>Д</w:t>
            </w:r>
          </w:p>
        </w:tc>
        <w:tc>
          <w:tcPr>
            <w:tcW w:w="2268" w:type="dxa"/>
            <w:vMerge w:val="restart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Планируемые результаты</w:t>
            </w:r>
          </w:p>
        </w:tc>
      </w:tr>
      <w:tr w:rsidR="00AF3ECA" w:rsidRPr="00B910D1" w:rsidTr="004734CA">
        <w:trPr>
          <w:trHeight w:val="618"/>
        </w:trPr>
        <w:tc>
          <w:tcPr>
            <w:tcW w:w="1957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1701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учителя</w:t>
            </w:r>
          </w:p>
        </w:tc>
        <w:tc>
          <w:tcPr>
            <w:tcW w:w="1985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Деятельность учащихся</w:t>
            </w:r>
          </w:p>
        </w:tc>
        <w:tc>
          <w:tcPr>
            <w:tcW w:w="1843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  <w:tc>
          <w:tcPr>
            <w:tcW w:w="2268" w:type="dxa"/>
            <w:vMerge/>
          </w:tcPr>
          <w:p w:rsidR="00AF3ECA" w:rsidRPr="00B910D1" w:rsidRDefault="00AF3ECA" w:rsidP="0067798F">
            <w:pPr>
              <w:tabs>
                <w:tab w:val="num" w:pos="1429"/>
              </w:tabs>
              <w:jc w:val="right"/>
            </w:pP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 xml:space="preserve">I </w:t>
            </w:r>
            <w:r w:rsidRPr="00B910D1">
              <w:rPr>
                <w:rFonts w:eastAsia="Calibri"/>
              </w:rPr>
              <w:t>этап вводно-мотивационный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right"/>
            </w:pPr>
            <w:r w:rsidRPr="00B910D1">
              <w:t>Организационный момент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right"/>
            </w:pPr>
            <w:r>
              <w:t>(1 мин)</w:t>
            </w:r>
          </w:p>
        </w:tc>
        <w:tc>
          <w:tcPr>
            <w:tcW w:w="1701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Словесные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B910D1" w:rsidRDefault="002273E4" w:rsidP="0067798F">
            <w:pPr>
              <w:tabs>
                <w:tab w:val="num" w:pos="1429"/>
              </w:tabs>
              <w:jc w:val="both"/>
              <w:rPr>
                <w:b/>
              </w:rPr>
            </w:pPr>
            <w:r w:rsidRPr="00B910D1">
              <w:t>Приветствует. Озвучивает тему урока.</w:t>
            </w:r>
            <w:r w:rsidR="00D1056F">
              <w:t xml:space="preserve"> Создает атмосферу заинтересован</w:t>
            </w:r>
            <w:r w:rsidR="00D255EF">
              <w:t>ности и внимания.</w:t>
            </w:r>
          </w:p>
        </w:tc>
        <w:tc>
          <w:tcPr>
            <w:tcW w:w="1985" w:type="dxa"/>
          </w:tcPr>
          <w:p w:rsidR="00AF3ECA" w:rsidRPr="00B910D1" w:rsidRDefault="0067798F" w:rsidP="0067798F">
            <w:pPr>
              <w:jc w:val="both"/>
            </w:pPr>
            <w:r w:rsidRPr="00B910D1">
              <w:t>Внимательно слушают.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67798F" w:rsidP="0067798F">
            <w:pPr>
              <w:tabs>
                <w:tab w:val="num" w:pos="1429"/>
              </w:tabs>
            </w:pPr>
            <w:r w:rsidRPr="00E9439C">
              <w:t>Готовность восприятия новой темы. Пробуждение интереса к теме урока.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Вступительная</w:t>
            </w:r>
          </w:p>
          <w:p w:rsidR="00AF3ECA" w:rsidRDefault="00BA7102" w:rsidP="0067798F">
            <w:pPr>
              <w:tabs>
                <w:tab w:val="num" w:pos="1429"/>
              </w:tabs>
              <w:jc w:val="center"/>
            </w:pPr>
            <w:r w:rsidRPr="00B910D1">
              <w:t>Б</w:t>
            </w:r>
            <w:r w:rsidR="00AF3ECA" w:rsidRPr="00B910D1">
              <w:t>еседа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(3 мин)</w:t>
            </w:r>
          </w:p>
        </w:tc>
        <w:tc>
          <w:tcPr>
            <w:tcW w:w="1701" w:type="dxa"/>
          </w:tcPr>
          <w:p w:rsidR="0067798F" w:rsidRPr="00B910D1" w:rsidRDefault="0067798F" w:rsidP="0067798F">
            <w:pPr>
              <w:tabs>
                <w:tab w:val="num" w:pos="1429"/>
              </w:tabs>
              <w:jc w:val="center"/>
            </w:pPr>
            <w:r w:rsidRPr="00B910D1">
              <w:t>Словесные. Информативные. Опрос. Обсуждение.</w:t>
            </w:r>
          </w:p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</w:p>
        </w:tc>
        <w:tc>
          <w:tcPr>
            <w:tcW w:w="1729" w:type="dxa"/>
          </w:tcPr>
          <w:p w:rsidR="00AF3ECA" w:rsidRPr="00180248" w:rsidRDefault="00D255EF" w:rsidP="00180248">
            <w:pPr>
              <w:tabs>
                <w:tab w:val="num" w:pos="1429"/>
              </w:tabs>
            </w:pPr>
            <w:r w:rsidRPr="00180248">
              <w:t xml:space="preserve">Беседует </w:t>
            </w:r>
            <w:r w:rsidR="00437C8A" w:rsidRPr="00180248">
              <w:t xml:space="preserve">о </w:t>
            </w:r>
            <w:r w:rsidR="00437C8A" w:rsidRPr="00180248">
              <w:rPr>
                <w:rFonts w:eastAsia="Calibri"/>
              </w:rPr>
              <w:t xml:space="preserve">разных подходах к </w:t>
            </w:r>
            <w:r w:rsidR="00401187" w:rsidRPr="00180248">
              <w:rPr>
                <w:rFonts w:eastAsia="Calibri"/>
              </w:rPr>
              <w:t>созданию плаката и о различных темах в социальной рекламе</w:t>
            </w:r>
            <w:r w:rsidR="00437C8A" w:rsidRPr="00180248">
              <w:rPr>
                <w:rFonts w:eastAsia="Calibri"/>
              </w:rPr>
              <w:t>.</w:t>
            </w:r>
            <w:r w:rsidR="00437C8A" w:rsidRPr="00180248">
              <w:t xml:space="preserve"> Задает вопросы о характерных особенностях </w:t>
            </w:r>
            <w:r w:rsidR="00180248" w:rsidRPr="00180248">
              <w:t>плаката.</w:t>
            </w:r>
          </w:p>
        </w:tc>
        <w:tc>
          <w:tcPr>
            <w:tcW w:w="1985" w:type="dxa"/>
          </w:tcPr>
          <w:p w:rsidR="00AF3ECA" w:rsidRPr="00B910D1" w:rsidRDefault="00D255EF" w:rsidP="0067798F">
            <w:pPr>
              <w:tabs>
                <w:tab w:val="num" w:pos="1429"/>
              </w:tabs>
            </w:pPr>
            <w:r>
              <w:t xml:space="preserve">Воспринимают информацию. </w:t>
            </w:r>
            <w:r w:rsidR="0067798F" w:rsidRPr="00B910D1">
              <w:t xml:space="preserve"> Отвечают на вопросы. Вовлекаются в процесс обсуждения. Получают эмоциональный настрой.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85535A" w:rsidP="00E9439C">
            <w:pPr>
              <w:tabs>
                <w:tab w:val="num" w:pos="1429"/>
              </w:tabs>
            </w:pPr>
            <w:r w:rsidRPr="00E9439C">
              <w:t>Познавательная активность. Поним</w:t>
            </w:r>
            <w:r w:rsidR="00D255EF" w:rsidRPr="00E9439C">
              <w:t xml:space="preserve">ание </w:t>
            </w:r>
            <w:r w:rsidR="00437C8A" w:rsidRPr="00E9439C">
              <w:t>того, насколько различными могут быть</w:t>
            </w:r>
            <w:r w:rsidR="00E9439C" w:rsidRPr="00E9439C">
              <w:t xml:space="preserve"> социальные плакаты по теме</w:t>
            </w:r>
            <w:r w:rsidR="00437C8A" w:rsidRPr="00E9439C">
              <w:t>,</w:t>
            </w:r>
            <w:r w:rsidR="00E9439C" w:rsidRPr="00E9439C">
              <w:t xml:space="preserve"> эмоциональному настрою, </w:t>
            </w:r>
            <w:r w:rsidR="00437C8A" w:rsidRPr="00E9439C">
              <w:t xml:space="preserve"> стилю и композиционному решению.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E9439C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E9439C">
              <w:rPr>
                <w:rFonts w:eastAsia="Calibri"/>
                <w:lang w:val="en-US"/>
              </w:rPr>
              <w:t>II</w:t>
            </w:r>
            <w:r w:rsidRPr="00E9439C">
              <w:rPr>
                <w:rFonts w:eastAsia="Calibri"/>
              </w:rPr>
              <w:t xml:space="preserve"> этап открытие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Краткий обзор пройденного материала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(3 мин)</w:t>
            </w:r>
          </w:p>
        </w:tc>
        <w:tc>
          <w:tcPr>
            <w:tcW w:w="1701" w:type="dxa"/>
          </w:tcPr>
          <w:p w:rsidR="00AF3ECA" w:rsidRPr="00B910D1" w:rsidRDefault="0085535A" w:rsidP="0067798F">
            <w:pPr>
              <w:tabs>
                <w:tab w:val="num" w:pos="1429"/>
              </w:tabs>
              <w:jc w:val="center"/>
            </w:pPr>
            <w:r w:rsidRPr="00B910D1">
              <w:t>Объяснительно – иллюстративный. Выставка.</w:t>
            </w:r>
          </w:p>
        </w:tc>
        <w:tc>
          <w:tcPr>
            <w:tcW w:w="1729" w:type="dxa"/>
          </w:tcPr>
          <w:p w:rsidR="00AF3ECA" w:rsidRPr="00180248" w:rsidRDefault="00BB7AEB" w:rsidP="00401187">
            <w:pPr>
              <w:tabs>
                <w:tab w:val="num" w:pos="1429"/>
              </w:tabs>
            </w:pPr>
            <w:r w:rsidRPr="00180248">
              <w:t>Показывает лучшие работы из выставочного фонда и</w:t>
            </w:r>
            <w:r w:rsidR="00401187" w:rsidRPr="00180248">
              <w:t xml:space="preserve"> работы известных плакатистов</w:t>
            </w:r>
            <w:r w:rsidRPr="00180248">
              <w:t xml:space="preserve">. </w:t>
            </w:r>
            <w:r w:rsidR="00437C8A" w:rsidRPr="00180248">
              <w:t>Напоминает о ранее выполненных графических композициях.</w:t>
            </w:r>
            <w:r w:rsidRPr="00180248">
              <w:t xml:space="preserve"> Вызывает на обсуждение.</w:t>
            </w:r>
          </w:p>
        </w:tc>
        <w:tc>
          <w:tcPr>
            <w:tcW w:w="1985" w:type="dxa"/>
          </w:tcPr>
          <w:p w:rsidR="00AF3ECA" w:rsidRPr="00B910D1" w:rsidRDefault="0085535A" w:rsidP="0067798F">
            <w:pPr>
              <w:tabs>
                <w:tab w:val="num" w:pos="1429"/>
              </w:tabs>
            </w:pPr>
            <w:r w:rsidRPr="00B910D1">
              <w:t>Смотрят, анализируют, провод</w:t>
            </w:r>
            <w:r w:rsidR="00271E6D">
              <w:t xml:space="preserve">ят аналогию между прошлыми работами и новым заданием. Определяют </w:t>
            </w:r>
            <w:r w:rsidR="005D65C3">
              <w:t xml:space="preserve">сходства  и </w:t>
            </w:r>
            <w:r w:rsidR="00271E6D">
              <w:t>различия.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85535A" w:rsidP="0063752B">
            <w:pPr>
              <w:tabs>
                <w:tab w:val="num" w:pos="1429"/>
              </w:tabs>
            </w:pPr>
            <w:r w:rsidRPr="00E9439C">
              <w:t>Умение анализировать, определять главные задачи.</w:t>
            </w:r>
            <w:r w:rsidR="00BB7AEB" w:rsidRPr="00E9439C">
              <w:t xml:space="preserve"> Способность </w:t>
            </w:r>
            <w:r w:rsidR="0063752B" w:rsidRPr="00E9439C">
              <w:t>увидеть определенные закономерности и схожие приемы в графических композициях, выполненных на разные темы.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Формулирование проблемы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(2 мин)</w:t>
            </w:r>
          </w:p>
        </w:tc>
        <w:tc>
          <w:tcPr>
            <w:tcW w:w="1701" w:type="dxa"/>
          </w:tcPr>
          <w:p w:rsidR="00AF3ECA" w:rsidRPr="00B910D1" w:rsidRDefault="0085535A" w:rsidP="0085535A">
            <w:pPr>
              <w:tabs>
                <w:tab w:val="num" w:pos="1429"/>
              </w:tabs>
              <w:jc w:val="center"/>
            </w:pPr>
            <w:r w:rsidRPr="00B910D1">
              <w:t xml:space="preserve"> Объяснение. Обсуждение.</w:t>
            </w:r>
          </w:p>
        </w:tc>
        <w:tc>
          <w:tcPr>
            <w:tcW w:w="1729" w:type="dxa"/>
          </w:tcPr>
          <w:p w:rsidR="00AF3ECA" w:rsidRPr="00180248" w:rsidRDefault="0085535A" w:rsidP="00180248">
            <w:pPr>
              <w:tabs>
                <w:tab w:val="num" w:pos="1429"/>
              </w:tabs>
            </w:pPr>
            <w:r w:rsidRPr="00180248">
              <w:t xml:space="preserve">Формулирует поставленную задачу. </w:t>
            </w:r>
            <w:r w:rsidR="007728CA" w:rsidRPr="00180248">
              <w:t xml:space="preserve">Напоминает </w:t>
            </w:r>
            <w:r w:rsidR="0063752B" w:rsidRPr="00180248">
              <w:t xml:space="preserve">о правилах </w:t>
            </w:r>
            <w:r w:rsidR="00180248" w:rsidRPr="00180248">
              <w:t xml:space="preserve">создания плаката, </w:t>
            </w:r>
            <w:r w:rsidR="0063752B" w:rsidRPr="00180248">
              <w:t>различных композиционн</w:t>
            </w:r>
            <w:r w:rsidR="0063752B" w:rsidRPr="00180248">
              <w:lastRenderedPageBreak/>
              <w:t>ых приемах.</w:t>
            </w:r>
          </w:p>
        </w:tc>
        <w:tc>
          <w:tcPr>
            <w:tcW w:w="1985" w:type="dxa"/>
          </w:tcPr>
          <w:p w:rsidR="00AF3ECA" w:rsidRPr="00B910D1" w:rsidRDefault="007728CA" w:rsidP="0067798F">
            <w:pPr>
              <w:tabs>
                <w:tab w:val="num" w:pos="1429"/>
              </w:tabs>
            </w:pPr>
            <w:r w:rsidRPr="00B910D1">
              <w:lastRenderedPageBreak/>
              <w:t xml:space="preserve"> Воспринимают и извлекают нужную информацию.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4E3AB1" w:rsidP="0067798F">
            <w:pPr>
              <w:tabs>
                <w:tab w:val="num" w:pos="1429"/>
              </w:tabs>
            </w:pPr>
            <w:r w:rsidRPr="00E9439C">
              <w:t>Готовность к восприятию нового задания.</w:t>
            </w:r>
            <w:r w:rsidR="007728CA" w:rsidRPr="00E9439C">
              <w:t xml:space="preserve"> Осмысление поставленной задачи. 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E9439C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E9439C">
              <w:rPr>
                <w:rFonts w:eastAsia="Calibri"/>
                <w:lang w:val="en-US"/>
              </w:rPr>
              <w:lastRenderedPageBreak/>
              <w:t>III</w:t>
            </w:r>
            <w:r w:rsidRPr="00E9439C">
              <w:rPr>
                <w:rFonts w:eastAsia="Calibri"/>
              </w:rPr>
              <w:t xml:space="preserve"> </w:t>
            </w:r>
            <w:proofErr w:type="spellStart"/>
            <w:r w:rsidRPr="00E9439C">
              <w:rPr>
                <w:rFonts w:eastAsia="Calibri"/>
              </w:rPr>
              <w:t>этапформализация</w:t>
            </w:r>
            <w:proofErr w:type="spellEnd"/>
            <w:r w:rsidRPr="00E9439C">
              <w:rPr>
                <w:rFonts w:eastAsia="Calibri"/>
              </w:rPr>
              <w:t xml:space="preserve"> знаний</w:t>
            </w:r>
          </w:p>
        </w:tc>
      </w:tr>
      <w:tr w:rsidR="00AF3ECA" w:rsidRPr="00B910D1" w:rsidTr="0085535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Объяснение материала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(7 мин)</w:t>
            </w:r>
          </w:p>
        </w:tc>
        <w:tc>
          <w:tcPr>
            <w:tcW w:w="1701" w:type="dxa"/>
          </w:tcPr>
          <w:p w:rsidR="00AF3ECA" w:rsidRPr="00B910D1" w:rsidRDefault="007728CA" w:rsidP="007728CA">
            <w:pPr>
              <w:rPr>
                <w:b/>
              </w:rPr>
            </w:pPr>
            <w:r w:rsidRPr="00B910D1">
              <w:t>Словесный.</w:t>
            </w:r>
            <w:r w:rsidR="0093413E">
              <w:t xml:space="preserve"> Предлагает еще раз просмотреть наглядный материал, изучить разные приемы и технические находки.</w:t>
            </w:r>
          </w:p>
        </w:tc>
        <w:tc>
          <w:tcPr>
            <w:tcW w:w="1729" w:type="dxa"/>
          </w:tcPr>
          <w:p w:rsidR="00AF3ECA" w:rsidRPr="00180248" w:rsidRDefault="0063752B" w:rsidP="00180248">
            <w:pPr>
              <w:tabs>
                <w:tab w:val="num" w:pos="1429"/>
              </w:tabs>
            </w:pPr>
            <w:r w:rsidRPr="00180248">
              <w:t xml:space="preserve">Напоминает значение </w:t>
            </w:r>
            <w:r w:rsidR="00180248" w:rsidRPr="00180248">
              <w:t>выражения «социальная реклама», рассказывает о видах социальной рекламы, ее задачах, огромном разнообразии тем. П</w:t>
            </w:r>
            <w:r w:rsidRPr="00180248">
              <w:t xml:space="preserve">оказывает </w:t>
            </w:r>
            <w:r w:rsidR="0093413E" w:rsidRPr="00180248">
              <w:t>примеры</w:t>
            </w:r>
            <w:r w:rsidR="00180248" w:rsidRPr="00180248">
              <w:t xml:space="preserve"> социальных плакатов</w:t>
            </w:r>
            <w:r w:rsidR="0093413E" w:rsidRPr="00180248">
              <w:t>, Объясняет порядок работы.</w:t>
            </w:r>
          </w:p>
        </w:tc>
        <w:tc>
          <w:tcPr>
            <w:tcW w:w="1985" w:type="dxa"/>
          </w:tcPr>
          <w:p w:rsidR="0093413E" w:rsidRDefault="0093413E" w:rsidP="0093413E">
            <w:pPr>
              <w:tabs>
                <w:tab w:val="num" w:pos="1429"/>
              </w:tabs>
            </w:pPr>
            <w:r>
              <w:t>Внимательно изучают выставочные работы, оценивают оригинальность технических приемов.</w:t>
            </w:r>
          </w:p>
          <w:p w:rsidR="00AF3ECA" w:rsidRPr="00B910D1" w:rsidRDefault="00FF2A6A" w:rsidP="00180248">
            <w:pPr>
              <w:tabs>
                <w:tab w:val="num" w:pos="1429"/>
              </w:tabs>
            </w:pPr>
            <w:r w:rsidRPr="00B910D1">
              <w:t xml:space="preserve">Эмоционально-положительный </w:t>
            </w:r>
            <w:r w:rsidR="00271E6D">
              <w:t>настрой на работу. Активизация творческого пои</w:t>
            </w:r>
            <w:r w:rsidR="0093413E">
              <w:t xml:space="preserve">ска, </w:t>
            </w:r>
            <w:r w:rsidR="00180248">
              <w:t>выбор темы.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BA7102" w:rsidP="00E9439C">
            <w:pPr>
              <w:tabs>
                <w:tab w:val="num" w:pos="1429"/>
              </w:tabs>
            </w:pPr>
            <w:r w:rsidRPr="00E9439C">
              <w:t>Эмоционально-позитивный настрой, концентрация памяти для работы над</w:t>
            </w:r>
            <w:r w:rsidR="00E9439C" w:rsidRPr="00E9439C">
              <w:t xml:space="preserve"> плакатом</w:t>
            </w:r>
            <w:r w:rsidRPr="00E9439C">
              <w:t xml:space="preserve">. Активация образного воображения </w:t>
            </w:r>
            <w:r w:rsidR="00E9439C" w:rsidRPr="00E9439C">
              <w:t>для создания композиции, наиболее выразительно раскрывающей выбранную тему.</w:t>
            </w:r>
          </w:p>
        </w:tc>
      </w:tr>
      <w:tr w:rsidR="00AF3ECA" w:rsidRPr="00B910D1" w:rsidTr="00931DAB">
        <w:tc>
          <w:tcPr>
            <w:tcW w:w="11483" w:type="dxa"/>
            <w:gridSpan w:val="6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  <w:rPr>
                <w:b/>
              </w:rPr>
            </w:pPr>
            <w:r w:rsidRPr="00B910D1">
              <w:rPr>
                <w:rFonts w:eastAsia="Calibri"/>
                <w:lang w:val="en-US"/>
              </w:rPr>
              <w:t>IV</w:t>
            </w:r>
            <w:r w:rsidRPr="00B910D1">
              <w:rPr>
                <w:rFonts w:eastAsia="Calibri"/>
              </w:rPr>
              <w:t xml:space="preserve"> этап обобщение и систематизация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Default="00B910D1" w:rsidP="0067798F">
            <w:pPr>
              <w:tabs>
                <w:tab w:val="num" w:pos="1429"/>
              </w:tabs>
              <w:jc w:val="center"/>
            </w:pPr>
            <w:r w:rsidRPr="00B910D1">
              <w:t>П</w:t>
            </w:r>
            <w:r>
              <w:t>одготовительная работа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(2 мин)</w:t>
            </w:r>
          </w:p>
        </w:tc>
        <w:tc>
          <w:tcPr>
            <w:tcW w:w="1701" w:type="dxa"/>
          </w:tcPr>
          <w:p w:rsidR="0093413E" w:rsidRPr="00B910D1" w:rsidRDefault="0093413E" w:rsidP="0067798F">
            <w:pPr>
              <w:tabs>
                <w:tab w:val="num" w:pos="1429"/>
              </w:tabs>
            </w:pPr>
            <w:r w:rsidRPr="0093413E">
              <w:t>Поиск художественных приемов.</w:t>
            </w:r>
          </w:p>
        </w:tc>
        <w:tc>
          <w:tcPr>
            <w:tcW w:w="1729" w:type="dxa"/>
          </w:tcPr>
          <w:p w:rsidR="00AF3ECA" w:rsidRPr="00B910D1" w:rsidRDefault="001B3B75" w:rsidP="0093413E">
            <w:pPr>
              <w:tabs>
                <w:tab w:val="num" w:pos="1429"/>
              </w:tabs>
            </w:pPr>
            <w:r>
              <w:t>Настраивает на самостоятельную работу, раздает листы</w:t>
            </w:r>
            <w:r w:rsidR="005A7C66">
              <w:t>. Напоминает о различных приемах композиционного решения</w:t>
            </w:r>
            <w:r w:rsidR="0093413E">
              <w:t>, о возможных ошибках.</w:t>
            </w:r>
          </w:p>
        </w:tc>
        <w:tc>
          <w:tcPr>
            <w:tcW w:w="1985" w:type="dxa"/>
          </w:tcPr>
          <w:p w:rsidR="00AF3ECA" w:rsidRPr="00B910D1" w:rsidRDefault="005A7C66" w:rsidP="00180248">
            <w:r>
              <w:t xml:space="preserve">Обдумывают варианты композиционного построения </w:t>
            </w:r>
            <w:r w:rsidR="00180248" w:rsidRPr="00180248">
              <w:t>плаката, для наилучшего раскрытия выбранной темы.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E9439C" w:rsidRDefault="00C01FEE" w:rsidP="0093413E">
            <w:pPr>
              <w:tabs>
                <w:tab w:val="num" w:pos="1429"/>
              </w:tabs>
            </w:pPr>
            <w:r w:rsidRPr="00E9439C">
              <w:t xml:space="preserve">Желание решить новую творческую задачу, найти собственный оригинальный способ. Глубокое, не поверхностное погружение в новую тему, поиски вариантов композиции, </w:t>
            </w:r>
            <w:r w:rsidR="0093413E" w:rsidRPr="00E9439C">
              <w:t>стилистических приемов.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Самостоятельная </w:t>
            </w:r>
            <w:r w:rsidR="00B910D1">
              <w:t xml:space="preserve">практическая  </w:t>
            </w:r>
            <w:r w:rsidRPr="00B910D1">
              <w:t>работа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(20 мин)</w:t>
            </w:r>
          </w:p>
        </w:tc>
        <w:tc>
          <w:tcPr>
            <w:tcW w:w="1701" w:type="dxa"/>
          </w:tcPr>
          <w:p w:rsidR="00AF3ECA" w:rsidRPr="00B910D1" w:rsidRDefault="00B910D1" w:rsidP="0067798F">
            <w:pPr>
              <w:tabs>
                <w:tab w:val="num" w:pos="1429"/>
              </w:tabs>
            </w:pPr>
            <w:r>
              <w:t>Выполнение эскизов.</w:t>
            </w:r>
          </w:p>
        </w:tc>
        <w:tc>
          <w:tcPr>
            <w:tcW w:w="1729" w:type="dxa"/>
          </w:tcPr>
          <w:p w:rsidR="00AF3ECA" w:rsidRPr="00B910D1" w:rsidRDefault="00B910D1" w:rsidP="0067798F">
            <w:pPr>
              <w:tabs>
                <w:tab w:val="num" w:pos="1429"/>
              </w:tabs>
            </w:pPr>
            <w:r>
              <w:t>Проводит индивидуальную работу с учащимися. Советует, корректирует, поощряет.</w:t>
            </w:r>
          </w:p>
        </w:tc>
        <w:tc>
          <w:tcPr>
            <w:tcW w:w="1985" w:type="dxa"/>
          </w:tcPr>
          <w:p w:rsidR="00AF3ECA" w:rsidRPr="00B910D1" w:rsidRDefault="00B910D1" w:rsidP="00180248">
            <w:pPr>
              <w:tabs>
                <w:tab w:val="num" w:pos="1429"/>
              </w:tabs>
            </w:pPr>
            <w:r>
              <w:t xml:space="preserve">Рисуют эскизы. Из 2-3 эскизов </w:t>
            </w:r>
            <w:r w:rsidR="0093413E">
              <w:t>п</w:t>
            </w:r>
            <w:r w:rsidR="00180248">
              <w:t>лаката</w:t>
            </w:r>
            <w:r w:rsidR="0093413E">
              <w:t xml:space="preserve"> </w:t>
            </w:r>
            <w:r w:rsidRPr="00180248">
              <w:t>выбирают</w:t>
            </w:r>
            <w:r w:rsidR="0093413E" w:rsidRPr="00180248">
              <w:t xml:space="preserve"> наиболее выразительный вариант</w:t>
            </w:r>
            <w:r w:rsidR="00180248" w:rsidRPr="00180248">
              <w:t>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B910D1" w:rsidRDefault="00E34623" w:rsidP="00EB234D">
            <w:pPr>
              <w:tabs>
                <w:tab w:val="num" w:pos="1429"/>
              </w:tabs>
            </w:pPr>
            <w:r>
              <w:t>Выявление индивидуаль</w:t>
            </w:r>
            <w:r w:rsidR="00C01FEE">
              <w:t xml:space="preserve">ных творческих способностей. </w:t>
            </w:r>
            <w:r w:rsidR="00EB234D">
              <w:t>Самостоятельные поиски и находки художественных приемов для графической композиции.</w:t>
            </w:r>
          </w:p>
        </w:tc>
      </w:tr>
      <w:tr w:rsidR="00AF3ECA" w:rsidRPr="00B910D1" w:rsidTr="007728CA">
        <w:tc>
          <w:tcPr>
            <w:tcW w:w="1957" w:type="dxa"/>
          </w:tcPr>
          <w:p w:rsidR="00AF3ECA" w:rsidRPr="00B910D1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 xml:space="preserve">Рефлексия. </w:t>
            </w:r>
          </w:p>
          <w:p w:rsidR="00AF3ECA" w:rsidRDefault="00AF3ECA" w:rsidP="0067798F">
            <w:pPr>
              <w:tabs>
                <w:tab w:val="num" w:pos="1429"/>
              </w:tabs>
              <w:jc w:val="center"/>
            </w:pPr>
            <w:r w:rsidRPr="00B910D1">
              <w:t>Завершение урока</w:t>
            </w:r>
          </w:p>
          <w:p w:rsidR="00BA7102" w:rsidRPr="00B910D1" w:rsidRDefault="00BA7102" w:rsidP="0067798F">
            <w:pPr>
              <w:tabs>
                <w:tab w:val="num" w:pos="1429"/>
              </w:tabs>
              <w:jc w:val="center"/>
            </w:pPr>
            <w:r>
              <w:t>(5 мин)</w:t>
            </w:r>
          </w:p>
        </w:tc>
        <w:tc>
          <w:tcPr>
            <w:tcW w:w="1701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  <w:r w:rsidRPr="00B910D1">
              <w:t>Наглядные</w:t>
            </w:r>
          </w:p>
          <w:p w:rsidR="00AF3ECA" w:rsidRPr="00B910D1" w:rsidRDefault="00E34623" w:rsidP="0067798F">
            <w:pPr>
              <w:tabs>
                <w:tab w:val="num" w:pos="1429"/>
              </w:tabs>
            </w:pPr>
            <w:r w:rsidRPr="00B910D1">
              <w:t>С</w:t>
            </w:r>
            <w:r w:rsidR="00AF3ECA" w:rsidRPr="00B910D1">
              <w:t>ловесные</w:t>
            </w:r>
            <w:r>
              <w:t>. Просмотр</w:t>
            </w:r>
          </w:p>
        </w:tc>
        <w:tc>
          <w:tcPr>
            <w:tcW w:w="1729" w:type="dxa"/>
          </w:tcPr>
          <w:p w:rsidR="00AF3ECA" w:rsidRPr="00B910D1" w:rsidRDefault="00E34623" w:rsidP="00E34623">
            <w:pPr>
              <w:tabs>
                <w:tab w:val="num" w:pos="1429"/>
              </w:tabs>
            </w:pPr>
            <w:r>
              <w:t xml:space="preserve">Просматривает эскизы. Обобщает результаты, задает вопросы. </w:t>
            </w:r>
            <w:r w:rsidR="00AF3ECA" w:rsidRPr="00B910D1">
              <w:t xml:space="preserve">Предлагает провести </w:t>
            </w:r>
            <w:r w:rsidR="00AF3ECA" w:rsidRPr="00B910D1">
              <w:lastRenderedPageBreak/>
              <w:t>самооценку</w:t>
            </w:r>
            <w:r>
              <w:t>.</w:t>
            </w:r>
          </w:p>
        </w:tc>
        <w:tc>
          <w:tcPr>
            <w:tcW w:w="1985" w:type="dxa"/>
          </w:tcPr>
          <w:p w:rsidR="00AF3ECA" w:rsidRPr="00B910D1" w:rsidRDefault="00E34623" w:rsidP="0067798F">
            <w:pPr>
              <w:tabs>
                <w:tab w:val="num" w:pos="1429"/>
              </w:tabs>
            </w:pPr>
            <w:r>
              <w:lastRenderedPageBreak/>
              <w:t>Представляют эскизы. Проверяют и оценивают проделанную ими работу. Отвечают на вопросы.</w:t>
            </w:r>
          </w:p>
        </w:tc>
        <w:tc>
          <w:tcPr>
            <w:tcW w:w="1843" w:type="dxa"/>
          </w:tcPr>
          <w:p w:rsidR="00AF3ECA" w:rsidRPr="00B910D1" w:rsidRDefault="00AF3ECA" w:rsidP="0067798F">
            <w:pPr>
              <w:tabs>
                <w:tab w:val="num" w:pos="1429"/>
              </w:tabs>
            </w:pPr>
          </w:p>
        </w:tc>
        <w:tc>
          <w:tcPr>
            <w:tcW w:w="2268" w:type="dxa"/>
          </w:tcPr>
          <w:p w:rsidR="00AF3ECA" w:rsidRPr="00B910D1" w:rsidRDefault="00E34623" w:rsidP="0067798F">
            <w:pPr>
              <w:tabs>
                <w:tab w:val="num" w:pos="1429"/>
              </w:tabs>
            </w:pPr>
            <w:r>
              <w:t>Умение анализировать и аргументировать свое мнение.</w:t>
            </w:r>
          </w:p>
        </w:tc>
      </w:tr>
    </w:tbl>
    <w:p w:rsidR="00AF3ECA" w:rsidRPr="00B910D1" w:rsidRDefault="00AF3ECA" w:rsidP="00AF3ECA">
      <w:pPr>
        <w:tabs>
          <w:tab w:val="num" w:pos="1429"/>
        </w:tabs>
        <w:spacing w:line="360" w:lineRule="auto"/>
        <w:rPr>
          <w:b/>
        </w:rPr>
      </w:pPr>
      <w:r w:rsidRPr="00B910D1">
        <w:rPr>
          <w:b/>
        </w:rPr>
        <w:lastRenderedPageBreak/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  <w:r w:rsidRPr="00B910D1">
        <w:rPr>
          <w:b/>
        </w:rPr>
        <w:tab/>
      </w:r>
    </w:p>
    <w:sectPr w:rsidR="00AF3ECA" w:rsidRPr="00B910D1" w:rsidSect="00DB6D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106"/>
    <w:multiLevelType w:val="hybridMultilevel"/>
    <w:tmpl w:val="8CC29096"/>
    <w:lvl w:ilvl="0" w:tplc="2C8202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42BA"/>
    <w:multiLevelType w:val="hybridMultilevel"/>
    <w:tmpl w:val="40EAA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552BE"/>
    <w:multiLevelType w:val="hybridMultilevel"/>
    <w:tmpl w:val="1AEAC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D47645"/>
    <w:multiLevelType w:val="hybridMultilevel"/>
    <w:tmpl w:val="2F9E1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E703AC"/>
    <w:multiLevelType w:val="hybridMultilevel"/>
    <w:tmpl w:val="2D243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C23FFC"/>
    <w:multiLevelType w:val="hybridMultilevel"/>
    <w:tmpl w:val="DE0E8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E2F12"/>
    <w:multiLevelType w:val="hybridMultilevel"/>
    <w:tmpl w:val="018CB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F717F"/>
    <w:multiLevelType w:val="hybridMultilevel"/>
    <w:tmpl w:val="B7BAFE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004BA8"/>
    <w:multiLevelType w:val="hybridMultilevel"/>
    <w:tmpl w:val="F4E23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2D6A7A"/>
    <w:multiLevelType w:val="hybridMultilevel"/>
    <w:tmpl w:val="51AC8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54EF"/>
    <w:rsid w:val="00004A3B"/>
    <w:rsid w:val="000C54EF"/>
    <w:rsid w:val="00154F52"/>
    <w:rsid w:val="00156036"/>
    <w:rsid w:val="00180248"/>
    <w:rsid w:val="00180CD6"/>
    <w:rsid w:val="00193D96"/>
    <w:rsid w:val="001B3B75"/>
    <w:rsid w:val="00217C32"/>
    <w:rsid w:val="002273E4"/>
    <w:rsid w:val="002476BF"/>
    <w:rsid w:val="00271E6D"/>
    <w:rsid w:val="002B3925"/>
    <w:rsid w:val="00375E07"/>
    <w:rsid w:val="003954F0"/>
    <w:rsid w:val="003C3C5C"/>
    <w:rsid w:val="003D59BC"/>
    <w:rsid w:val="00401187"/>
    <w:rsid w:val="00425268"/>
    <w:rsid w:val="00437C8A"/>
    <w:rsid w:val="00462851"/>
    <w:rsid w:val="004734CA"/>
    <w:rsid w:val="004B4CD7"/>
    <w:rsid w:val="004E3AB1"/>
    <w:rsid w:val="005508B1"/>
    <w:rsid w:val="005A7C66"/>
    <w:rsid w:val="005D5021"/>
    <w:rsid w:val="005D65C3"/>
    <w:rsid w:val="0063752B"/>
    <w:rsid w:val="006537B5"/>
    <w:rsid w:val="00663D0C"/>
    <w:rsid w:val="0067798F"/>
    <w:rsid w:val="006D5EED"/>
    <w:rsid w:val="006F0074"/>
    <w:rsid w:val="00742A5A"/>
    <w:rsid w:val="007728CA"/>
    <w:rsid w:val="00774A7F"/>
    <w:rsid w:val="007C327E"/>
    <w:rsid w:val="00812B11"/>
    <w:rsid w:val="0085535A"/>
    <w:rsid w:val="0087056A"/>
    <w:rsid w:val="008C6D14"/>
    <w:rsid w:val="008C74BB"/>
    <w:rsid w:val="00921934"/>
    <w:rsid w:val="0093413E"/>
    <w:rsid w:val="00941580"/>
    <w:rsid w:val="009952E8"/>
    <w:rsid w:val="00997A72"/>
    <w:rsid w:val="009D39C4"/>
    <w:rsid w:val="00A43529"/>
    <w:rsid w:val="00A469BC"/>
    <w:rsid w:val="00A86F2A"/>
    <w:rsid w:val="00A9140E"/>
    <w:rsid w:val="00AA2A33"/>
    <w:rsid w:val="00AD2E09"/>
    <w:rsid w:val="00AF3ECA"/>
    <w:rsid w:val="00B148E2"/>
    <w:rsid w:val="00B7275A"/>
    <w:rsid w:val="00B808C5"/>
    <w:rsid w:val="00B910D1"/>
    <w:rsid w:val="00BA7102"/>
    <w:rsid w:val="00BB0D69"/>
    <w:rsid w:val="00BB7AEB"/>
    <w:rsid w:val="00BE1A8F"/>
    <w:rsid w:val="00C01FEE"/>
    <w:rsid w:val="00C46C60"/>
    <w:rsid w:val="00C75D61"/>
    <w:rsid w:val="00C81BB1"/>
    <w:rsid w:val="00C94C4E"/>
    <w:rsid w:val="00CE1B1A"/>
    <w:rsid w:val="00D075B5"/>
    <w:rsid w:val="00D1056F"/>
    <w:rsid w:val="00D255EF"/>
    <w:rsid w:val="00D6402F"/>
    <w:rsid w:val="00D662E0"/>
    <w:rsid w:val="00D91C60"/>
    <w:rsid w:val="00D93EA7"/>
    <w:rsid w:val="00D9476C"/>
    <w:rsid w:val="00DC7231"/>
    <w:rsid w:val="00E00FD0"/>
    <w:rsid w:val="00E060E0"/>
    <w:rsid w:val="00E11D72"/>
    <w:rsid w:val="00E26B62"/>
    <w:rsid w:val="00E34623"/>
    <w:rsid w:val="00E9439C"/>
    <w:rsid w:val="00EB234D"/>
    <w:rsid w:val="00EB6E49"/>
    <w:rsid w:val="00EC3D73"/>
    <w:rsid w:val="00EF5517"/>
    <w:rsid w:val="00EF77BD"/>
    <w:rsid w:val="00F354CF"/>
    <w:rsid w:val="00F56F31"/>
    <w:rsid w:val="00F73597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3C3C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E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4C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4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cp:lastPrinted>2017-04-27T12:25:00Z</cp:lastPrinted>
  <dcterms:created xsi:type="dcterms:W3CDTF">2019-02-27T04:48:00Z</dcterms:created>
  <dcterms:modified xsi:type="dcterms:W3CDTF">2022-12-18T11:52:00Z</dcterms:modified>
</cp:coreProperties>
</file>